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D1" w:rsidRPr="003F7F8C" w:rsidRDefault="00CE4D7E" w:rsidP="004C73D1">
      <w:pPr>
        <w:rPr>
          <w:rFonts w:ascii="Arial" w:hAnsi="Arial" w:cs="Arial"/>
          <w:sz w:val="52"/>
          <w:szCs w:val="52"/>
        </w:rPr>
      </w:pPr>
      <w:r w:rsidRPr="003F7F8C">
        <w:rPr>
          <w:rFonts w:ascii="Arial" w:hAnsi="Arial" w:cs="Arial"/>
          <w:sz w:val="52"/>
          <w:szCs w:val="52"/>
        </w:rPr>
        <w:fldChar w:fldCharType="begin"/>
      </w:r>
      <w:r w:rsidR="004C73D1" w:rsidRPr="003F7F8C">
        <w:rPr>
          <w:rFonts w:ascii="Arial" w:hAnsi="Arial" w:cs="Arial"/>
          <w:sz w:val="52"/>
          <w:szCs w:val="52"/>
        </w:rPr>
        <w:instrText xml:space="preserve"> HYPERLINK "https://vidnoe--mo.sudrf.ru/" </w:instrText>
      </w:r>
      <w:r w:rsidRPr="003F7F8C">
        <w:rPr>
          <w:rFonts w:ascii="Arial" w:hAnsi="Arial" w:cs="Arial"/>
          <w:sz w:val="52"/>
          <w:szCs w:val="52"/>
        </w:rPr>
        <w:fldChar w:fldCharType="separate"/>
      </w:r>
      <w:proofErr w:type="spellStart"/>
      <w:r w:rsidR="004C73D1" w:rsidRPr="003F7F8C">
        <w:rPr>
          <w:rFonts w:ascii="Arial" w:hAnsi="Arial" w:cs="Arial"/>
          <w:sz w:val="52"/>
          <w:szCs w:val="52"/>
        </w:rPr>
        <w:t>Видновский</w:t>
      </w:r>
      <w:proofErr w:type="spellEnd"/>
      <w:r w:rsidR="004C73D1" w:rsidRPr="003F7F8C">
        <w:rPr>
          <w:rFonts w:ascii="Arial" w:hAnsi="Arial" w:cs="Arial"/>
          <w:sz w:val="52"/>
          <w:szCs w:val="52"/>
        </w:rPr>
        <w:t xml:space="preserve"> городской суд </w:t>
      </w:r>
      <w:r w:rsidR="004C73D1" w:rsidRPr="003F7F8C">
        <w:rPr>
          <w:rFonts w:ascii="Arial" w:hAnsi="Arial" w:cs="Arial"/>
          <w:sz w:val="52"/>
          <w:szCs w:val="52"/>
        </w:rPr>
        <w:br/>
        <w:t>Московской области</w:t>
      </w:r>
    </w:p>
    <w:p w:rsidR="005B1744" w:rsidRPr="003F7F8C" w:rsidRDefault="00CE4D7E" w:rsidP="005B1744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3F7F8C">
        <w:rPr>
          <w:rFonts w:ascii="Arial" w:hAnsi="Arial" w:cs="Arial"/>
          <w:sz w:val="52"/>
          <w:szCs w:val="52"/>
        </w:rPr>
        <w:fldChar w:fldCharType="end"/>
      </w:r>
      <w:r w:rsidR="00A12E6E" w:rsidRPr="003F7F8C">
        <w:rPr>
          <w:rFonts w:ascii="Arial" w:hAnsi="Arial" w:cs="Arial"/>
          <w:b/>
          <w:sz w:val="52"/>
          <w:szCs w:val="52"/>
          <w:u w:val="single"/>
        </w:rPr>
        <w:t>З</w:t>
      </w:r>
      <w:r w:rsidR="005B1744" w:rsidRPr="003F7F8C">
        <w:rPr>
          <w:rFonts w:ascii="Arial" w:hAnsi="Arial" w:cs="Arial"/>
          <w:b/>
          <w:sz w:val="52"/>
          <w:szCs w:val="52"/>
          <w:u w:val="single"/>
        </w:rPr>
        <w:t xml:space="preserve">аседание по оспариванию протокола </w:t>
      </w:r>
      <w:r w:rsidR="00A12E6E" w:rsidRPr="003F7F8C">
        <w:rPr>
          <w:rFonts w:ascii="Arial" w:hAnsi="Arial" w:cs="Arial"/>
          <w:b/>
          <w:sz w:val="52"/>
          <w:szCs w:val="52"/>
          <w:u w:val="single"/>
        </w:rPr>
        <w:t xml:space="preserve">Общего Собрания ДНТ «Бутово» от 11.06.2017г. </w:t>
      </w:r>
      <w:r w:rsidR="005B1744" w:rsidRPr="003F7F8C">
        <w:rPr>
          <w:rFonts w:ascii="Arial" w:hAnsi="Arial" w:cs="Arial"/>
          <w:b/>
          <w:sz w:val="52"/>
          <w:szCs w:val="52"/>
          <w:u w:val="single"/>
        </w:rPr>
        <w:t>назначено на 24.10.17г.</w:t>
      </w:r>
    </w:p>
    <w:p w:rsidR="005B1744" w:rsidRPr="003F7F8C" w:rsidRDefault="005B1744" w:rsidP="005B1744">
      <w:pPr>
        <w:jc w:val="center"/>
        <w:rPr>
          <w:rFonts w:ascii="Arial" w:hAnsi="Arial" w:cs="Arial"/>
          <w:sz w:val="36"/>
          <w:szCs w:val="36"/>
        </w:rPr>
      </w:pPr>
      <w:r w:rsidRPr="003F7F8C">
        <w:rPr>
          <w:rFonts w:ascii="Arial" w:hAnsi="Arial" w:cs="Arial"/>
          <w:sz w:val="36"/>
          <w:szCs w:val="36"/>
        </w:rPr>
        <w:t>Производство по гражданским и административным делам </w:t>
      </w:r>
    </w:p>
    <w:p w:rsidR="005B1744" w:rsidRPr="003F7F8C" w:rsidRDefault="005B1744" w:rsidP="005B17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B1744" w:rsidRPr="003F7F8C" w:rsidRDefault="005B1744" w:rsidP="005B174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F7F8C">
        <w:rPr>
          <w:rFonts w:ascii="Arial" w:hAnsi="Arial" w:cs="Arial"/>
          <w:b/>
          <w:bCs/>
          <w:sz w:val="28"/>
          <w:szCs w:val="28"/>
        </w:rPr>
        <w:t>ДЕЛО № 2-4007/2017 ~ М-3933/2017</w:t>
      </w:r>
    </w:p>
    <w:p w:rsidR="005B1744" w:rsidRPr="003F7F8C" w:rsidRDefault="00CE4D7E" w:rsidP="005B1744">
      <w:pPr>
        <w:numPr>
          <w:ilvl w:val="0"/>
          <w:numId w:val="1"/>
        </w:numPr>
        <w:pBdr>
          <w:top w:val="single" w:sz="6" w:space="2" w:color="9999CC"/>
          <w:left w:val="single" w:sz="6" w:space="0" w:color="9999CC"/>
          <w:bottom w:val="single" w:sz="6" w:space="0" w:color="818181"/>
          <w:right w:val="single" w:sz="6" w:space="2" w:color="9999CC"/>
        </w:pBdr>
        <w:shd w:val="clear" w:color="auto" w:fill="EFEFEF"/>
        <w:spacing w:before="100" w:beforeAutospacing="1" w:after="100" w:afterAutospacing="1"/>
        <w:ind w:left="0"/>
        <w:rPr>
          <w:rFonts w:ascii="Verdana" w:hAnsi="Verdana"/>
          <w:sz w:val="29"/>
          <w:szCs w:val="29"/>
        </w:rPr>
      </w:pPr>
      <w:hyperlink r:id="rId5" w:history="1">
        <w:r w:rsidR="005B1744" w:rsidRPr="003F7F8C">
          <w:rPr>
            <w:rStyle w:val="a3"/>
            <w:rFonts w:ascii="Verdana" w:hAnsi="Verdana"/>
            <w:color w:val="auto"/>
            <w:sz w:val="29"/>
            <w:szCs w:val="29"/>
          </w:rPr>
          <w:t> ДЕЛО </w:t>
        </w:r>
      </w:hyperlink>
    </w:p>
    <w:p w:rsidR="005B1744" w:rsidRPr="003F7F8C" w:rsidRDefault="00CE4D7E" w:rsidP="005B1744">
      <w:pPr>
        <w:numPr>
          <w:ilvl w:val="0"/>
          <w:numId w:val="1"/>
        </w:numPr>
        <w:pBdr>
          <w:top w:val="single" w:sz="6" w:space="7" w:color="818181"/>
          <w:left w:val="single" w:sz="6" w:space="0" w:color="818181"/>
          <w:right w:val="single" w:sz="6" w:space="2" w:color="818181"/>
        </w:pBdr>
        <w:shd w:val="clear" w:color="auto" w:fill="FAFAFA"/>
        <w:spacing w:before="43"/>
        <w:ind w:left="0"/>
        <w:rPr>
          <w:rFonts w:ascii="Verdana" w:hAnsi="Verdana"/>
          <w:b/>
          <w:bCs/>
          <w:sz w:val="29"/>
          <w:szCs w:val="29"/>
        </w:rPr>
      </w:pPr>
      <w:hyperlink r:id="rId6" w:history="1">
        <w:r w:rsidR="005B1744" w:rsidRPr="003F7F8C">
          <w:rPr>
            <w:rStyle w:val="a3"/>
            <w:rFonts w:ascii="Verdana" w:hAnsi="Verdana"/>
            <w:b/>
            <w:bCs/>
            <w:color w:val="auto"/>
            <w:sz w:val="29"/>
            <w:szCs w:val="29"/>
          </w:rPr>
          <w:t> ДВИЖЕНИЕ ДЕЛА </w:t>
        </w:r>
      </w:hyperlink>
    </w:p>
    <w:p w:rsidR="005B1744" w:rsidRPr="003F7F8C" w:rsidRDefault="00CE4D7E" w:rsidP="003F7F8C">
      <w:pPr>
        <w:numPr>
          <w:ilvl w:val="0"/>
          <w:numId w:val="1"/>
        </w:numPr>
        <w:pBdr>
          <w:top w:val="single" w:sz="6" w:space="2" w:color="9999CC"/>
          <w:left w:val="single" w:sz="6" w:space="0" w:color="9999CC"/>
          <w:bottom w:val="single" w:sz="6" w:space="0" w:color="818181"/>
          <w:right w:val="single" w:sz="6" w:space="2" w:color="9999CC"/>
        </w:pBdr>
        <w:shd w:val="clear" w:color="auto" w:fill="EFEFEF"/>
        <w:spacing w:before="100" w:beforeAutospacing="1" w:after="100" w:afterAutospacing="1"/>
        <w:ind w:left="0"/>
        <w:rPr>
          <w:rFonts w:ascii="Verdana" w:hAnsi="Verdana"/>
          <w:sz w:val="29"/>
          <w:szCs w:val="29"/>
        </w:rPr>
      </w:pPr>
      <w:hyperlink r:id="rId7" w:history="1">
        <w:r w:rsidR="005B1744" w:rsidRPr="003F7F8C">
          <w:rPr>
            <w:rStyle w:val="a3"/>
            <w:rFonts w:ascii="Verdana" w:hAnsi="Verdana"/>
            <w:color w:val="auto"/>
            <w:sz w:val="29"/>
            <w:szCs w:val="29"/>
          </w:rPr>
          <w:t> СТОРОНЫ ПО ДЕЛУ (ТРЕТЬИ ЛИЦА) </w:t>
        </w:r>
      </w:hyperlink>
    </w:p>
    <w:tbl>
      <w:tblPr>
        <w:tblW w:w="5000" w:type="pct"/>
        <w:tblInd w:w="-38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996"/>
        <w:gridCol w:w="2328"/>
        <w:gridCol w:w="1649"/>
        <w:gridCol w:w="1381"/>
        <w:gridCol w:w="14"/>
        <w:gridCol w:w="6"/>
        <w:gridCol w:w="6"/>
        <w:gridCol w:w="6"/>
        <w:gridCol w:w="6"/>
        <w:gridCol w:w="14"/>
      </w:tblGrid>
      <w:tr w:rsidR="005B1744" w:rsidRPr="003F7F8C" w:rsidTr="003F7F8C">
        <w:tc>
          <w:tcPr>
            <w:tcW w:w="5000" w:type="pct"/>
            <w:gridSpan w:val="10"/>
            <w:tcBorders>
              <w:top w:val="single" w:sz="6" w:space="0" w:color="BBBBBB"/>
              <w:left w:val="single" w:sz="6" w:space="0" w:color="BBBBBB"/>
              <w:bottom w:val="nil"/>
              <w:right w:val="single" w:sz="6" w:space="0" w:color="BBBBBB"/>
            </w:tcBorders>
            <w:shd w:val="clear" w:color="auto" w:fill="DDDDDD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5B1744" w:rsidRPr="003F7F8C" w:rsidRDefault="005B1744">
            <w:pPr>
              <w:jc w:val="center"/>
              <w:rPr>
                <w:b/>
                <w:bCs/>
                <w:lang w:eastAsia="en-US"/>
              </w:rPr>
            </w:pPr>
            <w:r w:rsidRPr="003F7F8C">
              <w:rPr>
                <w:b/>
                <w:bCs/>
                <w:lang w:eastAsia="en-US"/>
              </w:rPr>
              <w:t>ДВИЖЕНИЕ ДЕЛА</w:t>
            </w:r>
          </w:p>
        </w:tc>
      </w:tr>
      <w:tr w:rsidR="005B1744" w:rsidRPr="003F7F8C" w:rsidTr="003F7F8C">
        <w:tc>
          <w:tcPr>
            <w:tcW w:w="5000" w:type="pct"/>
            <w:gridSpan w:val="10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pStyle w:val="2"/>
              <w:spacing w:before="48" w:beforeAutospacing="0" w:after="48" w:afterAutospacing="0"/>
              <w:ind w:left="48" w:right="48"/>
              <w:rPr>
                <w:rFonts w:ascii="inherit" w:eastAsiaTheme="minorHAnsi" w:hAnsi="inherit"/>
                <w:sz w:val="40"/>
                <w:szCs w:val="40"/>
                <w:lang w:eastAsia="en-US"/>
              </w:rPr>
            </w:pPr>
            <w:r w:rsidRPr="003F7F8C">
              <w:rPr>
                <w:rFonts w:ascii="inherit" w:eastAsiaTheme="minorHAnsi" w:hAnsi="inherit"/>
                <w:sz w:val="40"/>
                <w:szCs w:val="40"/>
                <w:lang w:eastAsia="en-US"/>
              </w:rPr>
              <w:t>ОСНОВНЫЕ СВЕДЕНИЯ</w:t>
            </w:r>
          </w:p>
        </w:tc>
      </w:tr>
      <w:tr w:rsidR="005B1744" w:rsidRPr="003F7F8C" w:rsidTr="003F7F8C">
        <w:tc>
          <w:tcPr>
            <w:tcW w:w="217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jc w:val="center"/>
              <w:rPr>
                <w:lang w:eastAsia="en-US"/>
              </w:rPr>
            </w:pPr>
            <w:r w:rsidRPr="003F7F8C">
              <w:rPr>
                <w:b/>
                <w:bCs/>
                <w:lang w:eastAsia="en-US"/>
              </w:rPr>
              <w:t>Наименование события</w:t>
            </w:r>
          </w:p>
        </w:tc>
        <w:tc>
          <w:tcPr>
            <w:tcW w:w="129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jc w:val="center"/>
              <w:rPr>
                <w:lang w:eastAsia="en-US"/>
              </w:rPr>
            </w:pPr>
            <w:r w:rsidRPr="003F7F8C">
              <w:rPr>
                <w:b/>
                <w:bCs/>
                <w:lang w:eastAsia="en-US"/>
              </w:rPr>
              <w:t>Результат события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jc w:val="center"/>
              <w:rPr>
                <w:lang w:eastAsia="en-US"/>
              </w:rPr>
            </w:pPr>
            <w:r w:rsidRPr="003F7F8C">
              <w:rPr>
                <w:b/>
                <w:bCs/>
                <w:lang w:eastAsia="en-US"/>
              </w:rPr>
              <w:t>Дата события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jc w:val="center"/>
              <w:rPr>
                <w:lang w:eastAsia="en-US"/>
              </w:rPr>
            </w:pPr>
            <w:r w:rsidRPr="003F7F8C">
              <w:rPr>
                <w:b/>
                <w:bCs/>
                <w:lang w:eastAsia="en-US"/>
              </w:rPr>
              <w:t>Время события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5B1744" w:rsidRPr="003F7F8C" w:rsidTr="003F7F8C">
        <w:tc>
          <w:tcPr>
            <w:tcW w:w="217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lang w:eastAsia="en-US"/>
              </w:rPr>
            </w:pPr>
            <w:r w:rsidRPr="003F7F8C">
              <w:rPr>
                <w:lang w:eastAsia="en-US"/>
              </w:rPr>
              <w:t>Регистрация иска (заявления, жалобы) в суде </w:t>
            </w:r>
          </w:p>
        </w:tc>
        <w:tc>
          <w:tcPr>
            <w:tcW w:w="129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lang w:eastAsia="en-US"/>
              </w:rPr>
            </w:pPr>
            <w:r w:rsidRPr="003F7F8C"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lang w:eastAsia="en-US"/>
              </w:rPr>
            </w:pPr>
            <w:r w:rsidRPr="003F7F8C">
              <w:rPr>
                <w:lang w:eastAsia="en-US"/>
              </w:rPr>
              <w:t>05.09.2017 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lang w:eastAsia="en-US"/>
              </w:rPr>
            </w:pPr>
            <w:r w:rsidRPr="003F7F8C">
              <w:rPr>
                <w:lang w:eastAsia="en-US"/>
              </w:rPr>
              <w:t>11:12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5B1744" w:rsidRPr="003F7F8C" w:rsidTr="003F7F8C">
        <w:tc>
          <w:tcPr>
            <w:tcW w:w="217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lang w:eastAsia="en-US"/>
              </w:rPr>
            </w:pPr>
            <w:r w:rsidRPr="003F7F8C">
              <w:rPr>
                <w:lang w:eastAsia="en-US"/>
              </w:rPr>
              <w:t>Передача материалов судье </w:t>
            </w:r>
          </w:p>
        </w:tc>
        <w:tc>
          <w:tcPr>
            <w:tcW w:w="129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lang w:eastAsia="en-US"/>
              </w:rPr>
            </w:pPr>
            <w:r w:rsidRPr="003F7F8C"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lang w:eastAsia="en-US"/>
              </w:rPr>
            </w:pPr>
            <w:r w:rsidRPr="003F7F8C">
              <w:rPr>
                <w:lang w:eastAsia="en-US"/>
              </w:rPr>
              <w:t>05.09.2017 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lang w:eastAsia="en-US"/>
              </w:rPr>
            </w:pPr>
            <w:r w:rsidRPr="003F7F8C">
              <w:rPr>
                <w:lang w:eastAsia="en-US"/>
              </w:rPr>
              <w:t>12:56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5B1744" w:rsidRPr="003F7F8C" w:rsidTr="003F7F8C">
        <w:tc>
          <w:tcPr>
            <w:tcW w:w="217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lang w:eastAsia="en-US"/>
              </w:rPr>
            </w:pPr>
            <w:r w:rsidRPr="003F7F8C">
              <w:rPr>
                <w:lang w:eastAsia="en-US"/>
              </w:rPr>
              <w:t>Решение вопроса о принятии иска (заявления, жалобы) к рассмотрению </w:t>
            </w:r>
          </w:p>
        </w:tc>
        <w:tc>
          <w:tcPr>
            <w:tcW w:w="129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lang w:eastAsia="en-US"/>
              </w:rPr>
            </w:pPr>
            <w:r w:rsidRPr="003F7F8C">
              <w:rPr>
                <w:lang w:eastAsia="en-US"/>
              </w:rPr>
              <w:t>Иск (заявление, жалоба) принят к производству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lang w:eastAsia="en-US"/>
              </w:rPr>
            </w:pPr>
            <w:r w:rsidRPr="003F7F8C">
              <w:rPr>
                <w:lang w:eastAsia="en-US"/>
              </w:rPr>
              <w:t>06.09.2017 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lang w:eastAsia="en-US"/>
              </w:rPr>
            </w:pPr>
            <w:r w:rsidRPr="003F7F8C">
              <w:rPr>
                <w:lang w:eastAsia="en-US"/>
              </w:rPr>
              <w:t>09:10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5B1744" w:rsidRPr="003F7F8C" w:rsidTr="003F7F8C">
        <w:tc>
          <w:tcPr>
            <w:tcW w:w="217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lang w:eastAsia="en-US"/>
              </w:rPr>
            </w:pPr>
            <w:r w:rsidRPr="003F7F8C">
              <w:rPr>
                <w:lang w:eastAsia="en-US"/>
              </w:rPr>
              <w:t>Вынесено определение о подготовке дела к судебному разбирательству </w:t>
            </w:r>
          </w:p>
        </w:tc>
        <w:tc>
          <w:tcPr>
            <w:tcW w:w="129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lang w:eastAsia="en-US"/>
              </w:rPr>
            </w:pPr>
            <w:r w:rsidRPr="003F7F8C"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lang w:eastAsia="en-US"/>
              </w:rPr>
            </w:pPr>
            <w:r w:rsidRPr="003F7F8C">
              <w:rPr>
                <w:lang w:eastAsia="en-US"/>
              </w:rPr>
              <w:t>06.09.2017 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lang w:eastAsia="en-US"/>
              </w:rPr>
            </w:pPr>
            <w:r w:rsidRPr="003F7F8C">
              <w:rPr>
                <w:lang w:eastAsia="en-US"/>
              </w:rPr>
              <w:t>09:10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5B1744" w:rsidRPr="003F7F8C" w:rsidTr="003F7F8C">
        <w:tc>
          <w:tcPr>
            <w:tcW w:w="217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lang w:eastAsia="en-US"/>
              </w:rPr>
            </w:pPr>
            <w:r w:rsidRPr="003F7F8C">
              <w:rPr>
                <w:lang w:eastAsia="en-US"/>
              </w:rPr>
              <w:t>Вынесено определение о назначении дела к судебному разбирательству </w:t>
            </w:r>
          </w:p>
        </w:tc>
        <w:tc>
          <w:tcPr>
            <w:tcW w:w="129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lang w:eastAsia="en-US"/>
              </w:rPr>
            </w:pPr>
            <w:r w:rsidRPr="003F7F8C"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lang w:eastAsia="en-US"/>
              </w:rPr>
            </w:pPr>
            <w:r w:rsidRPr="003F7F8C">
              <w:rPr>
                <w:lang w:eastAsia="en-US"/>
              </w:rPr>
              <w:t>06.09.2017 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lang w:eastAsia="en-US"/>
              </w:rPr>
            </w:pPr>
            <w:r w:rsidRPr="003F7F8C">
              <w:rPr>
                <w:lang w:eastAsia="en-US"/>
              </w:rPr>
              <w:t>09:10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BBBBB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5B1744" w:rsidRPr="003F7F8C" w:rsidTr="003F7F8C">
        <w:tc>
          <w:tcPr>
            <w:tcW w:w="2177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b/>
                <w:sz w:val="32"/>
                <w:szCs w:val="32"/>
                <w:lang w:eastAsia="en-US"/>
              </w:rPr>
            </w:pPr>
            <w:r w:rsidRPr="003F7F8C">
              <w:rPr>
                <w:b/>
                <w:sz w:val="32"/>
                <w:szCs w:val="32"/>
                <w:lang w:eastAsia="en-US"/>
              </w:rPr>
              <w:t>Судебное заседание </w:t>
            </w:r>
          </w:p>
        </w:tc>
        <w:tc>
          <w:tcPr>
            <w:tcW w:w="1291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b/>
                <w:sz w:val="32"/>
                <w:szCs w:val="32"/>
                <w:lang w:eastAsia="en-US"/>
              </w:rPr>
            </w:pPr>
            <w:r w:rsidRPr="003F7F8C">
              <w:rPr>
                <w:b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b/>
                <w:sz w:val="32"/>
                <w:szCs w:val="32"/>
                <w:lang w:eastAsia="en-US"/>
              </w:rPr>
            </w:pPr>
            <w:r w:rsidRPr="003F7F8C">
              <w:rPr>
                <w:b/>
                <w:sz w:val="32"/>
                <w:szCs w:val="32"/>
                <w:lang w:eastAsia="en-US"/>
              </w:rPr>
              <w:t>24.10.2017 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86" w:type="dxa"/>
              <w:left w:w="43" w:type="dxa"/>
              <w:bottom w:w="86" w:type="dxa"/>
              <w:right w:w="86" w:type="dxa"/>
            </w:tcMar>
            <w:vAlign w:val="center"/>
            <w:hideMark/>
          </w:tcPr>
          <w:p w:rsidR="005B1744" w:rsidRPr="003F7F8C" w:rsidRDefault="005B1744">
            <w:pPr>
              <w:rPr>
                <w:b/>
                <w:sz w:val="32"/>
                <w:szCs w:val="32"/>
                <w:lang w:eastAsia="en-US"/>
              </w:rPr>
            </w:pPr>
            <w:r w:rsidRPr="003F7F8C">
              <w:rPr>
                <w:b/>
                <w:sz w:val="32"/>
                <w:szCs w:val="32"/>
                <w:lang w:eastAsia="en-US"/>
              </w:rPr>
              <w:t>10:30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BBBBB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BBBBB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BBBBB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BBBBB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BBBBB"/>
              <w:right w:val="nil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5B1744" w:rsidRPr="003F7F8C" w:rsidRDefault="005B1744">
            <w:pPr>
              <w:rPr>
                <w:rFonts w:asciiTheme="minorHAnsi" w:hAnsiTheme="minorHAnsi"/>
                <w:sz w:val="22"/>
                <w:lang w:eastAsia="en-US"/>
              </w:rPr>
            </w:pPr>
          </w:p>
        </w:tc>
      </w:tr>
    </w:tbl>
    <w:p w:rsidR="00AF101E" w:rsidRDefault="00AF101E"/>
    <w:p w:rsidR="003F7F8C" w:rsidRPr="00812CED" w:rsidRDefault="003F7F8C">
      <w:pPr>
        <w:rPr>
          <w:b/>
          <w:sz w:val="44"/>
          <w:szCs w:val="44"/>
          <w:u w:val="single"/>
        </w:rPr>
      </w:pPr>
      <w:r w:rsidRPr="00812CED">
        <w:rPr>
          <w:b/>
          <w:sz w:val="44"/>
          <w:szCs w:val="44"/>
          <w:u w:val="single"/>
        </w:rPr>
        <w:t xml:space="preserve">Вопрос существования </w:t>
      </w:r>
      <w:proofErr w:type="spellStart"/>
      <w:r w:rsidRPr="00812CED">
        <w:rPr>
          <w:b/>
          <w:sz w:val="44"/>
          <w:szCs w:val="44"/>
          <w:u w:val="single"/>
        </w:rPr>
        <w:t>Григуриной</w:t>
      </w:r>
      <w:proofErr w:type="spellEnd"/>
      <w:r w:rsidRPr="00812CED">
        <w:rPr>
          <w:b/>
          <w:sz w:val="44"/>
          <w:szCs w:val="44"/>
          <w:u w:val="single"/>
        </w:rPr>
        <w:t xml:space="preserve"> О.Н., как Председателя ДНТ «Бутово» остается </w:t>
      </w:r>
      <w:r w:rsidR="00BC1CA8">
        <w:rPr>
          <w:b/>
          <w:sz w:val="44"/>
          <w:szCs w:val="44"/>
          <w:u w:val="single"/>
        </w:rPr>
        <w:t xml:space="preserve">временно </w:t>
      </w:r>
      <w:r w:rsidRPr="00812CED">
        <w:rPr>
          <w:b/>
          <w:sz w:val="44"/>
          <w:szCs w:val="44"/>
          <w:u w:val="single"/>
        </w:rPr>
        <w:t>под вопросом.</w:t>
      </w:r>
    </w:p>
    <w:sectPr w:rsidR="003F7F8C" w:rsidRPr="00812CED" w:rsidSect="004C73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709"/>
    <w:multiLevelType w:val="multilevel"/>
    <w:tmpl w:val="0A90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744"/>
    <w:rsid w:val="00306D93"/>
    <w:rsid w:val="003F7F8C"/>
    <w:rsid w:val="004C73D1"/>
    <w:rsid w:val="005B1744"/>
    <w:rsid w:val="007D6760"/>
    <w:rsid w:val="00812CED"/>
    <w:rsid w:val="00A12E6E"/>
    <w:rsid w:val="00AF101E"/>
    <w:rsid w:val="00BC1CA8"/>
    <w:rsid w:val="00CE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44"/>
    <w:pPr>
      <w:spacing w:after="0" w:line="240" w:lineRule="auto"/>
    </w:pPr>
    <w:rPr>
      <w:rFonts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5B174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3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744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17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E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E6E"/>
    <w:rPr>
      <w:rFonts w:ascii="Tahom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73D1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noe--mo.sudrf.ru/modules.php?name=sud_delo&amp;srv_num=1&amp;name_op=case&amp;case_id=224905134&amp;delo_id=154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noe--mo.sudrf.ru/modules.php?name=sud_delo&amp;srv_num=1&amp;name_op=case&amp;case_id=224905134&amp;delo_id=1540005" TargetMode="External"/><Relationship Id="rId5" Type="http://schemas.openxmlformats.org/officeDocument/2006/relationships/hyperlink" Target="https://vidnoe--mo.sudrf.ru/modules.php?name=sud_delo&amp;srv_num=1&amp;name_op=case&amp;case_id=224905134&amp;delo_id=15400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2017-09-10T07:20:00Z</cp:lastPrinted>
  <dcterms:created xsi:type="dcterms:W3CDTF">2017-09-10T04:47:00Z</dcterms:created>
  <dcterms:modified xsi:type="dcterms:W3CDTF">2017-09-10T08:03:00Z</dcterms:modified>
</cp:coreProperties>
</file>